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8FF66" w14:textId="53F1BE5E" w:rsidR="00041D28" w:rsidRPr="0096386C" w:rsidRDefault="0002651E" w:rsidP="0096386C">
      <w:pPr>
        <w:pStyle w:val="ListParagraph"/>
        <w:spacing w:line="360" w:lineRule="auto"/>
        <w:ind w:left="0"/>
        <w:jc w:val="center"/>
        <w:rPr>
          <w:rFonts w:ascii="Sylfaen" w:hAnsi="Sylfaen"/>
          <w:b/>
          <w:sz w:val="28"/>
          <w:szCs w:val="28"/>
          <w:lang w:val="ka-GE"/>
        </w:rPr>
      </w:pPr>
      <w:r w:rsidRPr="00041D28">
        <w:rPr>
          <w:rFonts w:ascii="Sylfaen" w:hAnsi="Sylfaen"/>
          <w:b/>
          <w:sz w:val="28"/>
          <w:szCs w:val="28"/>
          <w:lang w:val="ka-GE"/>
        </w:rPr>
        <w:t>ი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ნ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ფ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ო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რ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მ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ა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ც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ი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ა</w:t>
      </w:r>
    </w:p>
    <w:p w14:paraId="6FE23F77" w14:textId="173F44BA" w:rsidR="0096386C" w:rsidRPr="004920A0" w:rsidRDefault="0002651E" w:rsidP="004920A0">
      <w:pPr>
        <w:pStyle w:val="ListParagraph"/>
        <w:spacing w:line="360" w:lineRule="auto"/>
        <w:ind w:left="0"/>
        <w:jc w:val="center"/>
        <w:rPr>
          <w:rFonts w:ascii="Sylfaen" w:hAnsi="Sylfaen"/>
          <w:b/>
          <w:sz w:val="24"/>
          <w:szCs w:val="24"/>
          <w:lang w:val="ka-GE"/>
        </w:rPr>
      </w:pPr>
      <w:r w:rsidRPr="00041D28">
        <w:rPr>
          <w:rFonts w:ascii="Sylfaen" w:hAnsi="Sylfaen"/>
          <w:b/>
          <w:sz w:val="24"/>
          <w:szCs w:val="24"/>
          <w:lang w:val="ka-GE"/>
        </w:rPr>
        <w:t xml:space="preserve"> </w:t>
      </w:r>
      <w:bookmarkStart w:id="0" w:name="_Hlk10474504"/>
      <w:r w:rsidR="007A037B" w:rsidRPr="00041D28">
        <w:rPr>
          <w:rFonts w:ascii="Sylfaen" w:hAnsi="Sylfaen"/>
          <w:b/>
          <w:sz w:val="24"/>
          <w:szCs w:val="24"/>
          <w:lang w:val="ka-GE"/>
        </w:rPr>
        <w:t>20</w:t>
      </w:r>
      <w:r w:rsidR="003202C8">
        <w:rPr>
          <w:rFonts w:ascii="Sylfaen" w:hAnsi="Sylfaen"/>
          <w:b/>
          <w:sz w:val="24"/>
          <w:szCs w:val="24"/>
          <w:lang w:val="ka-GE"/>
        </w:rPr>
        <w:t>2</w:t>
      </w:r>
      <w:r w:rsidR="00ED6221">
        <w:rPr>
          <w:rFonts w:ascii="Sylfaen" w:hAnsi="Sylfaen"/>
          <w:b/>
          <w:sz w:val="24"/>
          <w:szCs w:val="24"/>
          <w:lang w:val="ka-GE"/>
        </w:rPr>
        <w:t>5</w:t>
      </w:r>
      <w:r w:rsidR="007A037B" w:rsidRPr="00041D28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C93B48">
        <w:rPr>
          <w:rFonts w:ascii="Sylfaen" w:hAnsi="Sylfaen"/>
          <w:b/>
          <w:sz w:val="24"/>
          <w:szCs w:val="24"/>
          <w:lang w:val="ka-GE"/>
        </w:rPr>
        <w:t>წ</w:t>
      </w:r>
      <w:r w:rsidR="00AF7435">
        <w:rPr>
          <w:rFonts w:ascii="Sylfaen" w:hAnsi="Sylfaen"/>
          <w:b/>
          <w:sz w:val="24"/>
          <w:szCs w:val="24"/>
          <w:lang w:val="ka-GE"/>
        </w:rPr>
        <w:t>ლ</w:t>
      </w:r>
      <w:r w:rsidR="00C93B48">
        <w:rPr>
          <w:rFonts w:ascii="Sylfaen" w:hAnsi="Sylfaen"/>
          <w:b/>
          <w:sz w:val="24"/>
          <w:szCs w:val="24"/>
          <w:lang w:val="ka-GE"/>
        </w:rPr>
        <w:t>ი</w:t>
      </w:r>
      <w:r w:rsidR="00AF7435">
        <w:rPr>
          <w:rFonts w:ascii="Sylfaen" w:hAnsi="Sylfaen"/>
          <w:b/>
          <w:sz w:val="24"/>
          <w:szCs w:val="24"/>
          <w:lang w:val="ka-GE"/>
        </w:rPr>
        <w:t>ს</w:t>
      </w:r>
      <w:r w:rsidR="00C93B48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757608">
        <w:rPr>
          <w:rFonts w:ascii="Sylfaen" w:hAnsi="Sylfaen"/>
          <w:b/>
          <w:sz w:val="24"/>
          <w:szCs w:val="24"/>
          <w:lang w:val="ka-GE"/>
        </w:rPr>
        <w:t>ექვს თვეში</w:t>
      </w:r>
      <w:r w:rsidR="0087665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41D28">
        <w:rPr>
          <w:rFonts w:ascii="Sylfaen" w:hAnsi="Sylfaen"/>
          <w:b/>
          <w:sz w:val="24"/>
          <w:szCs w:val="24"/>
          <w:lang w:val="ka-GE"/>
        </w:rPr>
        <w:t>მცხეთის მუნიციპალიტეტის მერიაში საჯარო ინფორმაციის გაცემის მოთხოვნით შემოსული განცხადებების</w:t>
      </w:r>
      <w:r w:rsidR="002A6A51">
        <w:rPr>
          <w:rFonts w:ascii="Sylfaen" w:hAnsi="Sylfaen"/>
          <w:b/>
          <w:sz w:val="24"/>
          <w:szCs w:val="24"/>
          <w:lang w:val="ka-GE"/>
        </w:rPr>
        <w:t>/წერილების</w:t>
      </w:r>
      <w:r w:rsidRPr="00041D28">
        <w:rPr>
          <w:rFonts w:ascii="Sylfaen" w:hAnsi="Sylfaen"/>
          <w:b/>
          <w:sz w:val="24"/>
          <w:szCs w:val="24"/>
          <w:lang w:val="ka-GE"/>
        </w:rPr>
        <w:t xml:space="preserve"> რეგისტრაციის</w:t>
      </w:r>
      <w:r w:rsidR="003D730E" w:rsidRPr="00041D28">
        <w:rPr>
          <w:rFonts w:ascii="Sylfaen" w:hAnsi="Sylfaen"/>
          <w:b/>
          <w:sz w:val="24"/>
          <w:szCs w:val="24"/>
          <w:lang w:val="ka-GE"/>
        </w:rPr>
        <w:t>ა</w:t>
      </w:r>
      <w:r w:rsidRPr="00041D28">
        <w:rPr>
          <w:rFonts w:ascii="Sylfaen" w:hAnsi="Sylfaen"/>
          <w:b/>
          <w:sz w:val="24"/>
          <w:szCs w:val="24"/>
          <w:lang w:val="ka-GE"/>
        </w:rPr>
        <w:t xml:space="preserve"> და </w:t>
      </w:r>
      <w:r w:rsidR="003D730E" w:rsidRPr="00041D28">
        <w:rPr>
          <w:rFonts w:ascii="Sylfaen" w:hAnsi="Sylfaen"/>
          <w:b/>
          <w:sz w:val="24"/>
          <w:szCs w:val="24"/>
          <w:lang w:val="ka-GE"/>
        </w:rPr>
        <w:t xml:space="preserve">შესაბამისი </w:t>
      </w:r>
      <w:r w:rsidRPr="00041D28">
        <w:rPr>
          <w:rFonts w:ascii="Sylfaen" w:hAnsi="Sylfaen"/>
          <w:b/>
          <w:sz w:val="24"/>
          <w:szCs w:val="24"/>
          <w:lang w:val="ka-GE"/>
        </w:rPr>
        <w:t xml:space="preserve">ინფორმაციის გაცემის შესახებ </w:t>
      </w:r>
    </w:p>
    <w:bookmarkEnd w:id="0"/>
    <w:tbl>
      <w:tblPr>
        <w:tblStyle w:val="TableGrid"/>
        <w:tblW w:w="146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860"/>
        <w:gridCol w:w="1800"/>
        <w:gridCol w:w="1800"/>
        <w:gridCol w:w="1620"/>
        <w:gridCol w:w="1620"/>
      </w:tblGrid>
      <w:tr w:rsidR="00D906AE" w:rsidRPr="0002651E" w14:paraId="5817A36D" w14:textId="7F7D84D7" w:rsidTr="00C3357E">
        <w:trPr>
          <w:trHeight w:val="1295"/>
        </w:trPr>
        <w:tc>
          <w:tcPr>
            <w:tcW w:w="450" w:type="dxa"/>
          </w:tcPr>
          <w:p w14:paraId="4C0EFCB3" w14:textId="77777777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76013844" w14:textId="42ABB19D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2520" w:type="dxa"/>
          </w:tcPr>
          <w:p w14:paraId="27D86F5B" w14:textId="77777777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3534CA34" w14:textId="05966DC5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განმცხადებელი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4903693" w14:textId="77777777" w:rsidR="00D906A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453E060E" w14:textId="379AF4C9" w:rsidR="00D2783D" w:rsidRPr="0002651E" w:rsidRDefault="00D2783D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მოთხოვნილი ინფორმაციის შინაარსი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A4E5C4F" w14:textId="77777777" w:rsidR="00D906A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განცხადების</w:t>
            </w:r>
            <w:r>
              <w:rPr>
                <w:rFonts w:ascii="Sylfaen" w:hAnsi="Sylfaen"/>
                <w:b/>
                <w:lang w:val="ka-GE"/>
              </w:rPr>
              <w:t>/</w:t>
            </w:r>
          </w:p>
          <w:p w14:paraId="6B38077B" w14:textId="77777777" w:rsidR="00D906A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წერილის</w:t>
            </w:r>
          </w:p>
          <w:p w14:paraId="5F83F025" w14:textId="77777777" w:rsidR="00D906A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რეგისტრაციის</w:t>
            </w:r>
          </w:p>
          <w:p w14:paraId="1F0070D0" w14:textId="63A09C06" w:rsidR="00D906AE" w:rsidRPr="0002651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თარიღი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C3ABAE4" w14:textId="1DAA07F8" w:rsidR="00D906A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განცხადების</w:t>
            </w:r>
            <w:r>
              <w:rPr>
                <w:rFonts w:ascii="Sylfaen" w:hAnsi="Sylfaen"/>
                <w:b/>
                <w:lang w:val="ka-GE"/>
              </w:rPr>
              <w:t>/</w:t>
            </w:r>
          </w:p>
          <w:p w14:paraId="7420AF77" w14:textId="77777777" w:rsidR="00D906A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წერილის</w:t>
            </w:r>
          </w:p>
          <w:p w14:paraId="63B22BB5" w14:textId="77777777" w:rsidR="00D906A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რეგისტრაციის</w:t>
            </w:r>
          </w:p>
          <w:p w14:paraId="7FC10676" w14:textId="21114821" w:rsidR="00D906AE" w:rsidRPr="0002651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ნომერი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767B476" w14:textId="77777777" w:rsidR="00D906A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ინფორმაციის</w:t>
            </w:r>
          </w:p>
          <w:p w14:paraId="777B26C4" w14:textId="4ACE78A6" w:rsidR="00D906A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გაცემის</w:t>
            </w:r>
          </w:p>
          <w:p w14:paraId="4A8B2BAF" w14:textId="6DF760AD" w:rsidR="00D906AE" w:rsidRPr="0002651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თარიღი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D5E3AD9" w14:textId="7EB0208C" w:rsidR="00D906AE" w:rsidRPr="0002651E" w:rsidRDefault="00D906AE" w:rsidP="00AD6AB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გაცემული ინფორმაციის წერილის ნომერი</w:t>
            </w:r>
          </w:p>
        </w:tc>
      </w:tr>
      <w:tr w:rsidR="00D906AE" w:rsidRPr="0002651E" w14:paraId="4832B84A" w14:textId="77777777" w:rsidTr="00102143">
        <w:tc>
          <w:tcPr>
            <w:tcW w:w="450" w:type="dxa"/>
          </w:tcPr>
          <w:p w14:paraId="1435A97D" w14:textId="4BED8881" w:rsidR="00D906AE" w:rsidRPr="005F3F00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F3F00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520" w:type="dxa"/>
          </w:tcPr>
          <w:p w14:paraId="69B3CAF8" w14:textId="57C49357" w:rsidR="00D906AE" w:rsidRPr="00C3357E" w:rsidRDefault="003D0BE4" w:rsidP="00D906AE">
            <w:pPr>
              <w:pStyle w:val="ListParagraph"/>
              <w:ind w:left="0"/>
              <w:rPr>
                <w:rFonts w:ascii="AcadNusx" w:hAnsi="AcadNusx"/>
                <w:bCs/>
                <w:sz w:val="20"/>
                <w:szCs w:val="20"/>
                <w:lang w:val="ka-GE"/>
              </w:rPr>
            </w:pPr>
            <w:r w:rsidRPr="00832ACB">
              <w:rPr>
                <w:rFonts w:ascii="Sylfaen" w:hAnsi="Sylfaen"/>
                <w:sz w:val="20"/>
                <w:szCs w:val="20"/>
                <w:lang w:val="ka-GE"/>
              </w:rPr>
              <w:t>ა(ა)იპ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,,ტოლერანტობის და მრავალფეროვნების ინსტიტუტი“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317E6C87" w14:textId="14173383" w:rsidR="00D906AE" w:rsidRPr="005F3F00" w:rsidRDefault="003D0BE4" w:rsidP="002E7922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>ინფორმაცია მცხეთის მუნიციპალიტეტის ბიუჯეტიდან რელიგიური გაერთიანებისა და რელიგიური ორგანიზაციისათვის თანხის გამოყოფის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B89F17B" w14:textId="34C231A7" w:rsidR="00D906AE" w:rsidRPr="005F3F00" w:rsidRDefault="003D0BE4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16.01.2025</w:t>
            </w:r>
            <w:r w:rsidR="0073557D" w:rsidRPr="005F3F00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A16481D" w14:textId="6E9DB51E" w:rsidR="00D906AE" w:rsidRPr="005F3F00" w:rsidRDefault="003D0BE4" w:rsidP="003E488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10/3425016231-34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3D96EE8" w14:textId="1CD35320" w:rsidR="00D906AE" w:rsidRPr="005F3F00" w:rsidRDefault="003D0BE4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23.01.2025</w:t>
            </w:r>
            <w:r w:rsidR="0073557D" w:rsidRPr="005F3F00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780831C" w14:textId="1EF4488A" w:rsidR="00D906AE" w:rsidRPr="005F3F00" w:rsidRDefault="004E0151" w:rsidP="002E7922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</w:t>
            </w:r>
            <w:r w:rsidR="003D0BE4">
              <w:rPr>
                <w:rFonts w:ascii="Sylfaen" w:hAnsi="Sylfaen"/>
                <w:bCs/>
                <w:sz w:val="20"/>
                <w:szCs w:val="20"/>
                <w:lang w:val="ka-GE"/>
              </w:rPr>
              <w:t>502342</w:t>
            </w:r>
          </w:p>
        </w:tc>
      </w:tr>
      <w:tr w:rsidR="004E0151" w:rsidRPr="0002651E" w14:paraId="1C78BCD1" w14:textId="77777777" w:rsidTr="00A5735C">
        <w:trPr>
          <w:trHeight w:val="1070"/>
        </w:trPr>
        <w:tc>
          <w:tcPr>
            <w:tcW w:w="450" w:type="dxa"/>
          </w:tcPr>
          <w:p w14:paraId="74D40732" w14:textId="0B2C3717" w:rsidR="004E0151" w:rsidRPr="00832ACB" w:rsidRDefault="00D6007E" w:rsidP="00D906AE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32AC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520" w:type="dxa"/>
          </w:tcPr>
          <w:p w14:paraId="05250B65" w14:textId="2BE2A4E3" w:rsidR="004E0151" w:rsidRPr="00832ACB" w:rsidRDefault="003D0BE4" w:rsidP="00D906A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C93B48">
              <w:rPr>
                <w:rFonts w:ascii="Sylfaen" w:hAnsi="Sylfaen"/>
                <w:sz w:val="20"/>
                <w:szCs w:val="20"/>
                <w:lang w:val="ka-GE"/>
              </w:rPr>
              <w:t>თ.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93B48">
              <w:rPr>
                <w:rFonts w:ascii="Sylfaen" w:hAnsi="Sylfaen"/>
                <w:sz w:val="20"/>
                <w:szCs w:val="20"/>
                <w:lang w:val="ka-GE"/>
              </w:rPr>
              <w:t>კ.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932C97A" w14:textId="511170C4" w:rsidR="004E0151" w:rsidRPr="00A5735C" w:rsidRDefault="003D0BE4" w:rsidP="00832ACB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ინფორმაცია, 2021-2024 წლებში, მცხეთის მუნიციპალიტეტის მერიაში, საკრებულოში, მუნიციპალიტეტის მიერ დაფუძნებულ საჯარო სამართლის იურიდიულ პირებში და </w:t>
            </w:r>
            <w:r w:rsidR="005D13E7">
              <w:rPr>
                <w:rFonts w:ascii="Sylfaen" w:hAnsi="Sylfaen"/>
                <w:sz w:val="20"/>
                <w:szCs w:val="20"/>
                <w:lang w:val="ka-GE"/>
              </w:rPr>
              <w:t>არასამეწარმეო (არაკომერციულ) იურიდიულ პირებში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დასაქმებულ პირთა რიცხოვნობის</w:t>
            </w:r>
            <w:r w:rsidR="005D13E7">
              <w:rPr>
                <w:rFonts w:ascii="Sylfaen" w:hAnsi="Sylfaen"/>
                <w:sz w:val="20"/>
                <w:szCs w:val="20"/>
                <w:lang w:val="ka-GE"/>
              </w:rPr>
              <w:t xml:space="preserve"> და მათზე, თანამდებობრივი სარგოს, პრემიის და დანამატის სახით გაცემული თანხების</w:t>
            </w:r>
            <w:r w:rsidR="00ED6221">
              <w:rPr>
                <w:rFonts w:ascii="Sylfaen" w:hAnsi="Sylfaen"/>
                <w:sz w:val="20"/>
                <w:szCs w:val="20"/>
                <w:lang w:val="ka-GE"/>
              </w:rPr>
              <w:t xml:space="preserve"> ოდენობის</w:t>
            </w:r>
            <w:r w:rsidR="005D13E7">
              <w:rPr>
                <w:rFonts w:ascii="Sylfaen" w:hAnsi="Sylfaen"/>
                <w:sz w:val="20"/>
                <w:szCs w:val="20"/>
                <w:lang w:val="ka-GE"/>
              </w:rPr>
              <w:t xml:space="preserve">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C683878" w14:textId="53B1D424" w:rsidR="004E0151" w:rsidRPr="00832ACB" w:rsidRDefault="005D13E7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20.02.2025</w:t>
            </w:r>
            <w:r w:rsidR="00832ACB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54B23D8" w14:textId="0F75AA2F" w:rsidR="004E0151" w:rsidRPr="00832ACB" w:rsidRDefault="005D13E7" w:rsidP="0020243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19-342505164-34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EAADD8D" w14:textId="32C68EEF" w:rsidR="004E0151" w:rsidRPr="00A5735C" w:rsidRDefault="005D13E7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07.03.2025</w:t>
            </w:r>
            <w:r w:rsid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C023A06" w14:textId="19EE60E7" w:rsidR="004E0151" w:rsidRPr="00A5735C" w:rsidRDefault="005D13E7" w:rsidP="00D906AE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34-3425066141</w:t>
            </w:r>
          </w:p>
        </w:tc>
      </w:tr>
      <w:tr w:rsidR="0073557D" w:rsidRPr="0002651E" w14:paraId="2C7A561D" w14:textId="77777777" w:rsidTr="00102143">
        <w:tc>
          <w:tcPr>
            <w:tcW w:w="450" w:type="dxa"/>
          </w:tcPr>
          <w:p w14:paraId="4B32521E" w14:textId="7E725FC6" w:rsidR="0073557D" w:rsidRPr="00A5735C" w:rsidRDefault="00202431" w:rsidP="00D906AE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520" w:type="dxa"/>
          </w:tcPr>
          <w:p w14:paraId="648513C0" w14:textId="2187CB8D" w:rsidR="0073557D" w:rsidRPr="00A5735C" w:rsidRDefault="005D13E7" w:rsidP="00D906A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C93B48">
              <w:rPr>
                <w:rFonts w:ascii="Sylfaen" w:hAnsi="Sylfaen"/>
                <w:sz w:val="20"/>
                <w:szCs w:val="20"/>
                <w:lang w:val="ka-GE"/>
              </w:rPr>
              <w:t>ნ.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C93B48">
              <w:rPr>
                <w:rFonts w:ascii="Sylfaen" w:hAnsi="Sylfaen"/>
                <w:sz w:val="20"/>
                <w:szCs w:val="20"/>
                <w:lang w:val="ka-GE"/>
              </w:rPr>
              <w:t>ვ.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0539832" w14:textId="7152F4D1" w:rsidR="0073557D" w:rsidRPr="00A5735C" w:rsidRDefault="00202431" w:rsidP="005D13E7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>ინფორმაცია</w:t>
            </w:r>
            <w:r w:rsidR="005D13E7">
              <w:rPr>
                <w:rFonts w:ascii="Sylfaen" w:hAnsi="Sylfaen"/>
                <w:sz w:val="20"/>
                <w:szCs w:val="20"/>
                <w:lang w:val="ka-GE"/>
              </w:rPr>
              <w:t xml:space="preserve">, 1997 წლიდან განცხადების მიღებამდე პერიოდში, </w:t>
            </w:r>
            <w:r w:rsidR="00630419">
              <w:rPr>
                <w:rFonts w:ascii="Sylfaen" w:hAnsi="Sylfaen"/>
                <w:sz w:val="20"/>
                <w:szCs w:val="20"/>
                <w:lang w:val="ka-GE"/>
              </w:rPr>
              <w:t>მცხეთ</w:t>
            </w:r>
            <w:r w:rsidR="005D13E7">
              <w:rPr>
                <w:rFonts w:ascii="Sylfaen" w:hAnsi="Sylfaen"/>
                <w:sz w:val="20"/>
                <w:szCs w:val="20"/>
                <w:lang w:val="ka-GE"/>
              </w:rPr>
              <w:t xml:space="preserve">ის მუნიციპალიტეტის სოფელ გალავნის </w:t>
            </w:r>
            <w:r w:rsidR="005D13E7">
              <w:rPr>
                <w:rFonts w:ascii="Sylfaen" w:hAnsi="Sylfaen"/>
                <w:noProof/>
                <w:sz w:val="20"/>
                <w:szCs w:val="20"/>
                <w:lang w:val="ka-GE"/>
              </w:rPr>
              <w:t>მიმდ</w:t>
            </w:r>
            <w:r w:rsidR="00630419">
              <w:rPr>
                <w:rFonts w:ascii="Sylfaen" w:hAnsi="Sylfaen"/>
                <w:noProof/>
                <w:sz w:val="20"/>
                <w:szCs w:val="20"/>
                <w:lang w:val="ka-GE"/>
              </w:rPr>
              <w:t>ე</w:t>
            </w:r>
            <w:r w:rsidR="005D13E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ბარედ, </w:t>
            </w:r>
            <w:r w:rsidR="00630419">
              <w:rPr>
                <w:rFonts w:ascii="Sylfaen" w:hAnsi="Sylfaen"/>
                <w:sz w:val="20"/>
                <w:szCs w:val="20"/>
                <w:lang w:val="ka-GE"/>
              </w:rPr>
              <w:t>კონ</w:t>
            </w:r>
            <w:r w:rsidR="005D13E7">
              <w:rPr>
                <w:rFonts w:ascii="Sylfaen" w:hAnsi="Sylfaen"/>
                <w:sz w:val="20"/>
                <w:szCs w:val="20"/>
                <w:lang w:val="ka-GE"/>
              </w:rPr>
              <w:t>კრეტულ საკადასტრო კოდ</w:t>
            </w:r>
            <w:r w:rsidR="00630419">
              <w:rPr>
                <w:rFonts w:ascii="Sylfaen" w:hAnsi="Sylfaen"/>
                <w:sz w:val="20"/>
                <w:szCs w:val="20"/>
                <w:lang w:val="ka-GE"/>
              </w:rPr>
              <w:t xml:space="preserve">თან დაკავშირებული </w:t>
            </w:r>
            <w:r w:rsidR="006304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უფლებადამდგენი </w:t>
            </w:r>
            <w:r w:rsidR="00630419">
              <w:rPr>
                <w:rFonts w:ascii="Sylfaen" w:hAnsi="Sylfaen"/>
                <w:sz w:val="20"/>
                <w:szCs w:val="20"/>
                <w:lang w:val="ka-GE"/>
              </w:rPr>
              <w:t>დოკუმენტის</w:t>
            </w:r>
            <w:r w:rsidR="00D07B5D">
              <w:rPr>
                <w:rFonts w:ascii="Sylfaen" w:hAnsi="Sylfaen"/>
                <w:sz w:val="20"/>
                <w:szCs w:val="20"/>
                <w:lang w:val="ka-GE"/>
              </w:rPr>
              <w:t xml:space="preserve"> არსებობის</w:t>
            </w:r>
            <w:r w:rsidR="00630419">
              <w:rPr>
                <w:rFonts w:ascii="Sylfaen" w:hAnsi="Sylfaen"/>
                <w:sz w:val="20"/>
                <w:szCs w:val="20"/>
                <w:lang w:val="ka-GE"/>
              </w:rPr>
              <w:t xml:space="preserve">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202A224" w14:textId="76EB74C9" w:rsidR="0073557D" w:rsidRPr="00A5735C" w:rsidRDefault="005D13E7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12.03.2025</w:t>
            </w:r>
            <w:r w:rsidR="00A5735C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A12E8BD" w14:textId="588B3496" w:rsidR="0073557D" w:rsidRPr="00A5735C" w:rsidRDefault="005D13E7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19/3425071173</w:t>
            </w:r>
            <w:r w:rsidR="00A5735C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2777435" w14:textId="0FB2D335" w:rsidR="0073557D" w:rsidRPr="00A5735C" w:rsidRDefault="005D13E7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17.03.2025</w:t>
            </w:r>
            <w:r w:rsidR="00A5735C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BB1BBB1" w14:textId="49BEA4A1" w:rsidR="0073557D" w:rsidRPr="00A5735C" w:rsidRDefault="005D13E7" w:rsidP="00D906AE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34-342507613</w:t>
            </w:r>
          </w:p>
        </w:tc>
      </w:tr>
      <w:tr w:rsidR="006D0971" w:rsidRPr="00DE4FCA" w14:paraId="7079B3D9" w14:textId="05306CD6" w:rsidTr="00102143">
        <w:tc>
          <w:tcPr>
            <w:tcW w:w="450" w:type="dxa"/>
          </w:tcPr>
          <w:p w14:paraId="1DE5780C" w14:textId="37A08727" w:rsidR="006D0971" w:rsidRPr="0058199E" w:rsidRDefault="00A5735C" w:rsidP="006D0971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199E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520" w:type="dxa"/>
          </w:tcPr>
          <w:p w14:paraId="073B29F9" w14:textId="18B9AC45" w:rsidR="006D0971" w:rsidRPr="002E7922" w:rsidRDefault="00630419" w:rsidP="006D0971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96029B">
              <w:rPr>
                <w:rFonts w:ascii="Sylfaen" w:hAnsi="Sylfaen"/>
                <w:sz w:val="20"/>
                <w:szCs w:val="20"/>
                <w:lang w:val="ka-GE"/>
              </w:rPr>
              <w:t>ნ.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6029B">
              <w:rPr>
                <w:rFonts w:ascii="Sylfaen" w:hAnsi="Sylfaen"/>
                <w:noProof/>
                <w:sz w:val="20"/>
                <w:szCs w:val="20"/>
                <w:lang w:val="ka-GE"/>
              </w:rPr>
              <w:t>ხ.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03C5DF1F" w14:textId="0BE6F760" w:rsidR="006D0971" w:rsidRPr="002E7922" w:rsidRDefault="00A5735C" w:rsidP="00630419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</w:t>
            </w:r>
            <w:r w:rsidR="00630419">
              <w:rPr>
                <w:rFonts w:ascii="Sylfaen" w:hAnsi="Sylfaen"/>
                <w:bCs/>
                <w:sz w:val="20"/>
                <w:szCs w:val="20"/>
                <w:lang w:val="ka-GE"/>
              </w:rPr>
              <w:t>, საქართველოში 1992-1998 წლებში, სასოფლო-სამეურნეო დანიშნულების მიწის რეფორმის დროს, სოფელ დიღომში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63041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ჩატარებული სოფლის საერთო კრების გადაწყვეტილების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E1BD65A" w14:textId="711DE970" w:rsidR="006D0971" w:rsidRPr="00A5735C" w:rsidRDefault="000D176F" w:rsidP="006D0971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14.03.2025</w:t>
            </w:r>
            <w:r w:rsidR="006D0971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109DA90" w14:textId="2FE64B8D" w:rsidR="006D0971" w:rsidRPr="00A5735C" w:rsidRDefault="000D176F" w:rsidP="006D097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19/342507364-34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90D5B70" w14:textId="7FF20D07" w:rsidR="006D0971" w:rsidRPr="00A5735C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19.03.2025წ.</w:t>
            </w:r>
            <w:r w:rsidR="006D0971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DCBFC20" w14:textId="602FA807" w:rsidR="006D0971" w:rsidRPr="00A5735C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34-3425078125</w:t>
            </w:r>
          </w:p>
        </w:tc>
      </w:tr>
      <w:tr w:rsidR="006D0971" w:rsidRPr="00DE4FCA" w14:paraId="14D4DD4A" w14:textId="65047035" w:rsidTr="00102143">
        <w:tc>
          <w:tcPr>
            <w:tcW w:w="450" w:type="dxa"/>
          </w:tcPr>
          <w:p w14:paraId="07F575B6" w14:textId="18EF3E87" w:rsidR="006D0971" w:rsidRPr="0058199E" w:rsidRDefault="0058199E" w:rsidP="006D0971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58199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6EB16D8E" w14:textId="43F350B4" w:rsidR="006D0971" w:rsidRPr="0058199E" w:rsidRDefault="00B83308" w:rsidP="000D176F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96029B">
              <w:rPr>
                <w:rFonts w:ascii="Sylfaen" w:hAnsi="Sylfaen"/>
                <w:sz w:val="20"/>
                <w:szCs w:val="20"/>
                <w:lang w:val="ka-GE"/>
              </w:rPr>
              <w:t>ნ.</w:t>
            </w:r>
            <w:r w:rsidR="000D176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6029B">
              <w:rPr>
                <w:rFonts w:ascii="Sylfaen" w:hAnsi="Sylfaen"/>
                <w:sz w:val="20"/>
                <w:szCs w:val="20"/>
                <w:lang w:val="ka-GE"/>
              </w:rPr>
              <w:t>ლ.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7C4C165" w14:textId="31E65AA8" w:rsidR="006D0971" w:rsidRPr="002F238D" w:rsidRDefault="0058199E" w:rsidP="000D176F">
            <w:pPr>
              <w:pStyle w:val="ListParagraph"/>
              <w:ind w:left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</w:t>
            </w:r>
            <w:r w:rsidR="0087665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0D176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მცხეთის მუნიციპალიტეტის 2025-2028 წლების </w:t>
            </w:r>
            <w:r w:rsidR="000D176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საშუალოვადიანი</w:t>
            </w:r>
            <w:r w:rsidR="000D176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პრიორიტეტების დოკუმენტის; მუნიციპალიტეტის 2025 წლის </w:t>
            </w:r>
            <w:r w:rsidR="000D176F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ბიუჯეტის, ბიუჯეტის პროგრამული დანართის; 2024 წლის ბიუჯეტის შესრულების ანგარიშის და მცხეთის მუნიციპალიტეტის მოსახლეობის სამედიცინო და სოციალური დახმარების პროგრამის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9E4BFC6" w14:textId="4F965B71" w:rsidR="006D0971" w:rsidRPr="0058199E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14.03.2025</w:t>
            </w: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15AF651" w14:textId="43CA990D" w:rsidR="006D0971" w:rsidRPr="0058199E" w:rsidRDefault="000D176F" w:rsidP="0058199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19/34250736</w:t>
            </w:r>
            <w:r w:rsidR="00FA6781"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23C0D3E" w14:textId="51753369" w:rsidR="006D0971" w:rsidRPr="0058199E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21.03.2025</w:t>
            </w:r>
            <w:r w:rsidR="00AB3E07"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6519C35" w14:textId="3BDA5BA9" w:rsidR="006D0971" w:rsidRPr="0058199E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34-3425080121</w:t>
            </w:r>
          </w:p>
        </w:tc>
      </w:tr>
      <w:tr w:rsidR="006D0971" w:rsidRPr="00DE4FCA" w14:paraId="0427B5CE" w14:textId="77777777" w:rsidTr="00102143">
        <w:tc>
          <w:tcPr>
            <w:tcW w:w="450" w:type="dxa"/>
          </w:tcPr>
          <w:p w14:paraId="04CEE8E9" w14:textId="671C3B0C" w:rsidR="006D0971" w:rsidRPr="00284FDD" w:rsidRDefault="003B2E65" w:rsidP="006D0971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84FD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6</w:t>
            </w:r>
          </w:p>
        </w:tc>
        <w:tc>
          <w:tcPr>
            <w:tcW w:w="2520" w:type="dxa"/>
          </w:tcPr>
          <w:p w14:paraId="10C9E872" w14:textId="6F575589" w:rsidR="006D0971" w:rsidRPr="00B83308" w:rsidRDefault="00B83308" w:rsidP="000D176F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B83308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197C26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="0096029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6029B">
              <w:rPr>
                <w:rFonts w:ascii="Sylfaen" w:hAnsi="Sylfaen"/>
                <w:sz w:val="20"/>
                <w:szCs w:val="20"/>
                <w:lang w:val="ka-GE"/>
              </w:rPr>
              <w:t>ა.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CE720ED" w14:textId="5138B1C5" w:rsidR="006D0971" w:rsidRPr="00B83308" w:rsidRDefault="00284FDD" w:rsidP="00F006D0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83308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</w:t>
            </w:r>
            <w:r w:rsidR="0021460C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="002B401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,,სოციალური მუშაობის შესახებ“ საქართველოს კანონის 56-ე მუხლის1-ლი პუნქტის ,,ვ“ ქვეპუნქტით გათვალისწინებული ვალდებულებების ფარგლებში</w:t>
            </w:r>
            <w:r w:rsidR="00D07B5D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="002B401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F006D0">
              <w:rPr>
                <w:rFonts w:ascii="Sylfaen" w:hAnsi="Sylfaen"/>
                <w:bCs/>
                <w:sz w:val="20"/>
                <w:szCs w:val="20"/>
                <w:lang w:val="ka-GE"/>
              </w:rPr>
              <w:t>მუნიციპალიტეტის მიერ</w:t>
            </w:r>
            <w:r w:rsidRPr="00B8330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F006D0">
              <w:rPr>
                <w:rFonts w:ascii="Sylfaen" w:hAnsi="Sylfaen"/>
                <w:bCs/>
                <w:sz w:val="20"/>
                <w:szCs w:val="20"/>
                <w:lang w:val="ka-GE"/>
              </w:rPr>
              <w:t>გაწეული მუშაობის;</w:t>
            </w:r>
            <w:r w:rsidR="00D07B5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F006D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2025 წლის 1 იანვრის მდგომარეობით, მუნიციპალიტეტში მოქმედი სკოლამდელი აღზრდის დაწესებულებათა რაოდენობის და აღნიშნულ დაწესებულებებში რეგისტრირებულ აღსაზრდელთა რიცხოვნობის </w:t>
            </w:r>
            <w:r w:rsidR="0047353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B83308">
              <w:rPr>
                <w:rFonts w:ascii="Sylfaen" w:hAnsi="Sylfaen"/>
                <w:bCs/>
                <w:sz w:val="20"/>
                <w:szCs w:val="20"/>
                <w:lang w:val="ka-GE"/>
              </w:rPr>
              <w:t>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9E6F0D3" w14:textId="00845577" w:rsidR="006D0971" w:rsidRPr="00BA053E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24.03.2025</w:t>
            </w: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BB1A87D" w14:textId="01B2A678" w:rsidR="006D0971" w:rsidRPr="00BA053E" w:rsidRDefault="000D176F" w:rsidP="00284FD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19-342508312</w:t>
            </w:r>
            <w:r w:rsidR="00284FDD" w:rsidRPr="00BA053E"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999BB73" w14:textId="6DDA0CB1" w:rsidR="006D0971" w:rsidRPr="00BA053E" w:rsidRDefault="000D176F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11.04.2025</w:t>
            </w:r>
            <w:r w:rsidR="00C2644E" w:rsidRPr="00BA053E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9B8DDF4" w14:textId="265B2844" w:rsidR="006D0971" w:rsidRPr="00BA053E" w:rsidRDefault="001D6695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34-3425101166</w:t>
            </w:r>
          </w:p>
        </w:tc>
      </w:tr>
      <w:tr w:rsidR="006D0971" w:rsidRPr="00E90FC1" w14:paraId="16237957" w14:textId="77777777" w:rsidTr="00102143">
        <w:tc>
          <w:tcPr>
            <w:tcW w:w="450" w:type="dxa"/>
          </w:tcPr>
          <w:p w14:paraId="48475BD1" w14:textId="71D2C357" w:rsidR="006D0971" w:rsidRPr="00473537" w:rsidRDefault="003B2E65" w:rsidP="006D0971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GB"/>
              </w:rPr>
              <w:t>7</w:t>
            </w:r>
          </w:p>
        </w:tc>
        <w:tc>
          <w:tcPr>
            <w:tcW w:w="2520" w:type="dxa"/>
          </w:tcPr>
          <w:p w14:paraId="749A34EB" w14:textId="4C45FD33" w:rsidR="006D0971" w:rsidRPr="001D6695" w:rsidRDefault="001D6695" w:rsidP="00473537">
            <w:pPr>
              <w:pStyle w:val="ListParagraph"/>
              <w:ind w:left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საქმიანი სიახლეების სააგენტო </w:t>
            </w:r>
            <w:r>
              <w:rPr>
                <w:rFonts w:ascii="Sylfaen" w:hAnsi="Sylfaen"/>
                <w:sz w:val="20"/>
                <w:szCs w:val="20"/>
              </w:rPr>
              <w:t>GBC.ge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5AED0CF6" w14:textId="713C5BE0" w:rsidR="006D0971" w:rsidRPr="001D6695" w:rsidRDefault="001D6695" w:rsidP="00C412ED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</w:t>
            </w:r>
            <w:r w:rsidR="00C412ED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მცხეთის მუნიციპალიტეტში შემავალ სოფლებში</w:t>
            </w:r>
            <w:r w:rsidR="00757608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bookmarkStart w:id="1" w:name="_GoBack"/>
            <w:bookmarkEnd w:id="1"/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სასმელი წყლის ხარისხის </w:t>
            </w:r>
            <w:r w:rsidR="00C412E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და ხარისხის შემოწმების შედეგად</w:t>
            </w:r>
            <w:r w:rsidR="00C412ED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შედგენილი დოკუმენტაციის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317214B" w14:textId="0B06E90F" w:rsidR="006D0971" w:rsidRPr="00FD7D1C" w:rsidRDefault="001D6695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28.03.2025</w:t>
            </w: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965119D" w14:textId="5E850217" w:rsidR="006D0971" w:rsidRPr="001D6695" w:rsidRDefault="001D6695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19/342508778-34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56185EE" w14:textId="47BC1A8C" w:rsidR="006D0971" w:rsidRPr="00FD7D1C" w:rsidRDefault="001D6695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04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.04.2025</w:t>
            </w:r>
            <w:r w:rsidR="00C4300C" w:rsidRPr="00FD7D1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95BE9C2" w14:textId="134218E9" w:rsidR="006D0971" w:rsidRPr="00FD7D1C" w:rsidRDefault="001D6695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34-3425094106</w:t>
            </w:r>
          </w:p>
        </w:tc>
      </w:tr>
      <w:tr w:rsidR="00757608" w:rsidRPr="00CF5CC4" w14:paraId="68F28CEA" w14:textId="77777777" w:rsidTr="00CF1C0C">
        <w:tc>
          <w:tcPr>
            <w:tcW w:w="450" w:type="dxa"/>
          </w:tcPr>
          <w:p w14:paraId="75BA4F10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2520" w:type="dxa"/>
          </w:tcPr>
          <w:p w14:paraId="077820F6" w14:textId="6C275F12" w:rsidR="00757608" w:rsidRPr="00473537" w:rsidRDefault="00757608" w:rsidP="00CF1C0C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695327E" w14:textId="77777777" w:rsidR="00757608" w:rsidRPr="00FD7D1C" w:rsidRDefault="00757608" w:rsidP="00CF1C0C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ინფორმაცია, 2015 წლიდან განცხადების მიღების თარიღამდე, ა(ა)იპ-ების მმართველობაში გადაცემული შენობების თაობაზე - ორგანიზაციის სახელწოდების, საიდენტიფიკაციო ნომრის, გადაცემის წლის, გადაცემის  სამართლებრივი ფორმის, ვადის და იმ ორგანიზაციების თაობაზე, ვის მიერაც აშენებულ, გარემონტებულ და აღჭურვილ იქნა აღნიშნული შენობები 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4BEDD4C" w14:textId="77777777" w:rsidR="00757608" w:rsidRPr="00FD7D1C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22.04.2025წ.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93C780F" w14:textId="77777777" w:rsidR="00757608" w:rsidRPr="00CF5CC4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19-34251129-34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FD6D447" w14:textId="77777777" w:rsidR="00757608" w:rsidRPr="00FD7D1C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16.05.2025წ.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F9A9928" w14:textId="77777777" w:rsidR="00757608" w:rsidRPr="00CF5CC4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34-342513620</w:t>
            </w:r>
          </w:p>
        </w:tc>
      </w:tr>
      <w:tr w:rsidR="00757608" w:rsidRPr="00AA7938" w14:paraId="1609165B" w14:textId="77777777" w:rsidTr="00CF1C0C">
        <w:tc>
          <w:tcPr>
            <w:tcW w:w="450" w:type="dxa"/>
          </w:tcPr>
          <w:p w14:paraId="3C14D0BD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520" w:type="dxa"/>
          </w:tcPr>
          <w:p w14:paraId="0598B370" w14:textId="33567CA1" w:rsidR="00757608" w:rsidRDefault="00757608" w:rsidP="00CF1C0C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4E287BD2" w14:textId="77777777" w:rsidR="00757608" w:rsidRPr="00FD7D1C" w:rsidRDefault="00757608" w:rsidP="00CF1C0C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ინფორმაცია, გენდერული ჭრილის მიხედვით, მცხეთის მუნიციპალიტეტის მერიის სტრუქტურულ ერთეულებში  დასაქმებულ პირთა ოდენობის, მენეჯერულ პოზიციებზე დასაქმებულ პირთა ოდენობის, მათი საშუალო ყოველთვიური ხელფასის, 2024 წელს თანამშრომლებზე გაცემული ჯილდოს რაოდენობის და მოცულობის შესახებ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223009C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05.05.2025წ.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3DB0192" w14:textId="77777777" w:rsidR="00757608" w:rsidRPr="00AA793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19/3425125219-34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3D7E78D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16.05.2025წ.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CDAEED5" w14:textId="77777777" w:rsidR="00757608" w:rsidRPr="00AA793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34-342513621</w:t>
            </w:r>
          </w:p>
        </w:tc>
      </w:tr>
      <w:tr w:rsidR="00757608" w14:paraId="6824E104" w14:textId="77777777" w:rsidTr="00CF1C0C">
        <w:tc>
          <w:tcPr>
            <w:tcW w:w="450" w:type="dxa"/>
          </w:tcPr>
          <w:p w14:paraId="75AB64A4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2520" w:type="dxa"/>
          </w:tcPr>
          <w:p w14:paraId="4B40E1A3" w14:textId="2B4C4B5F" w:rsidR="00757608" w:rsidRDefault="00757608" w:rsidP="00CF1C0C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ბ.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ც.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131D0003" w14:textId="77777777" w:rsidR="00757608" w:rsidRDefault="00757608" w:rsidP="00CF1C0C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ინფორმაცია და შესაბამისი დოკუმენტაცია </w:t>
            </w:r>
            <w:r w:rsidRPr="00CE3EC9">
              <w:rPr>
                <w:rFonts w:ascii="Sylfaen" w:hAnsi="Sylfaen"/>
                <w:sz w:val="20"/>
                <w:szCs w:val="20"/>
                <w:lang w:val="ka-GE"/>
              </w:rPr>
              <w:t>სოფელ გლდანში არსებული სავარგულების, შიდა სამეურნეო გზების, ქარსაფარი ზოლების, შენობა-</w:t>
            </w:r>
            <w:r w:rsidRPr="00CE3EC9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ნაგებობების კატეგორიის ცვლილების და სასოფლო-სამეურნეო დანიშნულების მიწის კატეგორიიდან არასასოფლო-სამეურნეო მიწის კატეგორიაში გადაყვანის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A9625BD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16.05.2025წ.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D32BBC5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19/342513641-34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E5A54ED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27.05.2025წ.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A78D233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34-342514767</w:t>
            </w:r>
          </w:p>
        </w:tc>
      </w:tr>
      <w:tr w:rsidR="00757608" w14:paraId="53BFE353" w14:textId="77777777" w:rsidTr="00CF1C0C">
        <w:tc>
          <w:tcPr>
            <w:tcW w:w="450" w:type="dxa"/>
          </w:tcPr>
          <w:p w14:paraId="69D94545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11</w:t>
            </w:r>
          </w:p>
        </w:tc>
        <w:tc>
          <w:tcPr>
            <w:tcW w:w="2520" w:type="dxa"/>
          </w:tcPr>
          <w:p w14:paraId="4F435AB5" w14:textId="203F27B9" w:rsidR="00757608" w:rsidRPr="000269FD" w:rsidRDefault="00757608" w:rsidP="00CF1C0C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ჩ.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5FBA825" w14:textId="77777777" w:rsidR="00757608" w:rsidRPr="00CA7C15" w:rsidRDefault="00757608" w:rsidP="00CF1C0C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2022-2024 წლებში მცხეთის მუნიციპალიტეტის მერიაში ადმინისტრაციული და შრომითი ხელშეკრულებებით დასაქმებულ  და გათავისუფლებულ პირთა რაოდენობის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26E7DD8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19.05.2025წ.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3DE783F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19/342513965-34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8B7EC3E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27.05.2025წ.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2EEF1D1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34-3425147197</w:t>
            </w:r>
          </w:p>
        </w:tc>
      </w:tr>
      <w:tr w:rsidR="00757608" w14:paraId="38C2095A" w14:textId="77777777" w:rsidTr="00CF1C0C">
        <w:tc>
          <w:tcPr>
            <w:tcW w:w="450" w:type="dxa"/>
          </w:tcPr>
          <w:p w14:paraId="0380BF7F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2520" w:type="dxa"/>
          </w:tcPr>
          <w:p w14:paraId="7D3F2487" w14:textId="433C977A" w:rsidR="00757608" w:rsidRPr="006B5ED4" w:rsidRDefault="00757608" w:rsidP="00CF1C0C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ხ.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A69547D" w14:textId="77777777" w:rsidR="00757608" w:rsidRPr="00E05D1B" w:rsidRDefault="00757608" w:rsidP="00CF1C0C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კონკრეტულ საკადასტრო კოდზე გაცემული მშენებლობის ნებართვის ან პირველი კლასით შეთანხმებული დოკუმენტაციის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5DB2C95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13.06.2026წ.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44A1CA2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19/342516455-34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A3937CA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17.06.2025წ.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01DF80F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34-342516858</w:t>
            </w:r>
          </w:p>
        </w:tc>
      </w:tr>
      <w:tr w:rsidR="00757608" w:rsidRPr="00EA182B" w14:paraId="5911C1B8" w14:textId="77777777" w:rsidTr="00CF1C0C">
        <w:tc>
          <w:tcPr>
            <w:tcW w:w="450" w:type="dxa"/>
          </w:tcPr>
          <w:p w14:paraId="06ED9A7D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2520" w:type="dxa"/>
          </w:tcPr>
          <w:p w14:paraId="644C6A40" w14:textId="0D4EA864" w:rsidR="00757608" w:rsidRDefault="00757608" w:rsidP="00CF1C0C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ხ.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29505F8" w14:textId="77777777" w:rsidR="00757608" w:rsidRDefault="00757608" w:rsidP="00CF1C0C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კონკრეტულ საკადასტრო კოდზე გაცემული მშენებლობის ნებართვის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A12EA71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23.06.202</w:t>
            </w:r>
            <w:r>
              <w:rPr>
                <w:rFonts w:ascii="Sylfaen" w:hAnsi="Sylfaen"/>
                <w:bCs/>
                <w:sz w:val="20"/>
                <w:szCs w:val="20"/>
              </w:rPr>
              <w:t>5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2B8A162" w14:textId="77777777" w:rsidR="00757608" w:rsidRPr="00EA182B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19/3425174164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013E625" w14:textId="77777777" w:rsidR="00757608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24.06.2025წ.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6710677" w14:textId="77777777" w:rsidR="00757608" w:rsidRPr="00EA182B" w:rsidRDefault="00757608" w:rsidP="00CF1C0C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34-342517519</w:t>
            </w:r>
          </w:p>
        </w:tc>
      </w:tr>
    </w:tbl>
    <w:p w14:paraId="4473FAC0" w14:textId="77777777" w:rsidR="00946738" w:rsidRPr="00D92756" w:rsidRDefault="00946738" w:rsidP="0029031B">
      <w:pPr>
        <w:pStyle w:val="ListParagraph"/>
        <w:spacing w:line="360" w:lineRule="auto"/>
        <w:ind w:left="0"/>
        <w:jc w:val="center"/>
        <w:rPr>
          <w:rFonts w:ascii="Sylfaen" w:hAnsi="Sylfaen"/>
          <w:b/>
        </w:rPr>
      </w:pPr>
    </w:p>
    <w:sectPr w:rsidR="00946738" w:rsidRPr="00D92756" w:rsidSect="002A6A51">
      <w:pgSz w:w="15840" w:h="12240" w:orient="landscape"/>
      <w:pgMar w:top="990" w:right="99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AE1A8" w14:textId="77777777" w:rsidR="008A5633" w:rsidRDefault="008A5633" w:rsidP="0002651E">
      <w:pPr>
        <w:spacing w:after="0" w:line="240" w:lineRule="auto"/>
      </w:pPr>
      <w:r>
        <w:separator/>
      </w:r>
    </w:p>
  </w:endnote>
  <w:endnote w:type="continuationSeparator" w:id="0">
    <w:p w14:paraId="22414EB7" w14:textId="77777777" w:rsidR="008A5633" w:rsidRDefault="008A5633" w:rsidP="0002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47E17" w14:textId="77777777" w:rsidR="008A5633" w:rsidRDefault="008A5633" w:rsidP="0002651E">
      <w:pPr>
        <w:spacing w:after="0" w:line="240" w:lineRule="auto"/>
      </w:pPr>
      <w:r>
        <w:separator/>
      </w:r>
    </w:p>
  </w:footnote>
  <w:footnote w:type="continuationSeparator" w:id="0">
    <w:p w14:paraId="24369B98" w14:textId="77777777" w:rsidR="008A5633" w:rsidRDefault="008A5633" w:rsidP="00026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B1318"/>
    <w:multiLevelType w:val="hybridMultilevel"/>
    <w:tmpl w:val="A308EBD4"/>
    <w:lvl w:ilvl="0" w:tplc="7D6ACB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DD16290"/>
    <w:multiLevelType w:val="hybridMultilevel"/>
    <w:tmpl w:val="F586C4EE"/>
    <w:lvl w:ilvl="0" w:tplc="56AC5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C39"/>
    <w:rsid w:val="000114D4"/>
    <w:rsid w:val="00012DBF"/>
    <w:rsid w:val="00013CDC"/>
    <w:rsid w:val="0001649A"/>
    <w:rsid w:val="000204FE"/>
    <w:rsid w:val="000216D2"/>
    <w:rsid w:val="0002651E"/>
    <w:rsid w:val="00041D28"/>
    <w:rsid w:val="00042D7E"/>
    <w:rsid w:val="00043DC4"/>
    <w:rsid w:val="00044CC1"/>
    <w:rsid w:val="00046A7C"/>
    <w:rsid w:val="00050840"/>
    <w:rsid w:val="000538C4"/>
    <w:rsid w:val="00057A55"/>
    <w:rsid w:val="00061628"/>
    <w:rsid w:val="00062410"/>
    <w:rsid w:val="00063EB3"/>
    <w:rsid w:val="000646EC"/>
    <w:rsid w:val="00064FF1"/>
    <w:rsid w:val="00067F53"/>
    <w:rsid w:val="0007130B"/>
    <w:rsid w:val="00073B0E"/>
    <w:rsid w:val="00074C55"/>
    <w:rsid w:val="000751AF"/>
    <w:rsid w:val="00085948"/>
    <w:rsid w:val="00087E13"/>
    <w:rsid w:val="00096751"/>
    <w:rsid w:val="000A06E4"/>
    <w:rsid w:val="000A1214"/>
    <w:rsid w:val="000A1D5C"/>
    <w:rsid w:val="000A6550"/>
    <w:rsid w:val="000A6942"/>
    <w:rsid w:val="000A726D"/>
    <w:rsid w:val="000C7012"/>
    <w:rsid w:val="000D176F"/>
    <w:rsid w:val="000D787F"/>
    <w:rsid w:val="000F02D0"/>
    <w:rsid w:val="000F0362"/>
    <w:rsid w:val="000F2839"/>
    <w:rsid w:val="00102143"/>
    <w:rsid w:val="001118DF"/>
    <w:rsid w:val="00124D21"/>
    <w:rsid w:val="00131484"/>
    <w:rsid w:val="00132F15"/>
    <w:rsid w:val="00135315"/>
    <w:rsid w:val="001415BE"/>
    <w:rsid w:val="001433BE"/>
    <w:rsid w:val="00143B54"/>
    <w:rsid w:val="00144411"/>
    <w:rsid w:val="0014601C"/>
    <w:rsid w:val="001504EF"/>
    <w:rsid w:val="00152E77"/>
    <w:rsid w:val="00154C57"/>
    <w:rsid w:val="00156CE9"/>
    <w:rsid w:val="00157099"/>
    <w:rsid w:val="00160E7C"/>
    <w:rsid w:val="00161DA4"/>
    <w:rsid w:val="0016417C"/>
    <w:rsid w:val="001648C7"/>
    <w:rsid w:val="001721A8"/>
    <w:rsid w:val="001722D5"/>
    <w:rsid w:val="00173998"/>
    <w:rsid w:val="00173D67"/>
    <w:rsid w:val="001837D2"/>
    <w:rsid w:val="00193E7B"/>
    <w:rsid w:val="00195499"/>
    <w:rsid w:val="00197C26"/>
    <w:rsid w:val="001A318F"/>
    <w:rsid w:val="001A3503"/>
    <w:rsid w:val="001A5960"/>
    <w:rsid w:val="001B0026"/>
    <w:rsid w:val="001B0855"/>
    <w:rsid w:val="001B572E"/>
    <w:rsid w:val="001B5FE9"/>
    <w:rsid w:val="001B612C"/>
    <w:rsid w:val="001C3D51"/>
    <w:rsid w:val="001C7EC0"/>
    <w:rsid w:val="001D4428"/>
    <w:rsid w:val="001D6695"/>
    <w:rsid w:val="001F16B8"/>
    <w:rsid w:val="001F58AE"/>
    <w:rsid w:val="001F7898"/>
    <w:rsid w:val="002003BB"/>
    <w:rsid w:val="00201BAF"/>
    <w:rsid w:val="00202431"/>
    <w:rsid w:val="00203F07"/>
    <w:rsid w:val="00207A45"/>
    <w:rsid w:val="002137A1"/>
    <w:rsid w:val="0021460C"/>
    <w:rsid w:val="0022145E"/>
    <w:rsid w:val="002222ED"/>
    <w:rsid w:val="00222850"/>
    <w:rsid w:val="00236DD5"/>
    <w:rsid w:val="0024046E"/>
    <w:rsid w:val="00245EEE"/>
    <w:rsid w:val="00247886"/>
    <w:rsid w:val="002511C5"/>
    <w:rsid w:val="00255135"/>
    <w:rsid w:val="00260772"/>
    <w:rsid w:val="00271368"/>
    <w:rsid w:val="0027332D"/>
    <w:rsid w:val="00273DDF"/>
    <w:rsid w:val="00276DA7"/>
    <w:rsid w:val="0028423E"/>
    <w:rsid w:val="00284FDD"/>
    <w:rsid w:val="0029031B"/>
    <w:rsid w:val="00295EB5"/>
    <w:rsid w:val="002A24D2"/>
    <w:rsid w:val="002A3B78"/>
    <w:rsid w:val="002A614A"/>
    <w:rsid w:val="002A6A51"/>
    <w:rsid w:val="002B4011"/>
    <w:rsid w:val="002B4273"/>
    <w:rsid w:val="002B4295"/>
    <w:rsid w:val="002C05EE"/>
    <w:rsid w:val="002C175D"/>
    <w:rsid w:val="002C1E4C"/>
    <w:rsid w:val="002D31E0"/>
    <w:rsid w:val="002D346E"/>
    <w:rsid w:val="002D5319"/>
    <w:rsid w:val="002E2024"/>
    <w:rsid w:val="002E7922"/>
    <w:rsid w:val="002F238D"/>
    <w:rsid w:val="002F2AC0"/>
    <w:rsid w:val="002F3336"/>
    <w:rsid w:val="00301F97"/>
    <w:rsid w:val="003071AE"/>
    <w:rsid w:val="00311A53"/>
    <w:rsid w:val="00311D80"/>
    <w:rsid w:val="00312EED"/>
    <w:rsid w:val="003202C8"/>
    <w:rsid w:val="00320802"/>
    <w:rsid w:val="00322992"/>
    <w:rsid w:val="003303D0"/>
    <w:rsid w:val="0033075A"/>
    <w:rsid w:val="00331AE8"/>
    <w:rsid w:val="00332964"/>
    <w:rsid w:val="00340B2D"/>
    <w:rsid w:val="003438CA"/>
    <w:rsid w:val="00347093"/>
    <w:rsid w:val="003607D7"/>
    <w:rsid w:val="00362CF7"/>
    <w:rsid w:val="00365CCF"/>
    <w:rsid w:val="003661F3"/>
    <w:rsid w:val="00376D1A"/>
    <w:rsid w:val="00382048"/>
    <w:rsid w:val="00386BBC"/>
    <w:rsid w:val="00387337"/>
    <w:rsid w:val="003941F0"/>
    <w:rsid w:val="00394DC5"/>
    <w:rsid w:val="00394E43"/>
    <w:rsid w:val="00396924"/>
    <w:rsid w:val="00397566"/>
    <w:rsid w:val="003A01BE"/>
    <w:rsid w:val="003A1377"/>
    <w:rsid w:val="003A2717"/>
    <w:rsid w:val="003A6AAC"/>
    <w:rsid w:val="003A6DE4"/>
    <w:rsid w:val="003A76E9"/>
    <w:rsid w:val="003B2E65"/>
    <w:rsid w:val="003C09A3"/>
    <w:rsid w:val="003C140A"/>
    <w:rsid w:val="003C45A3"/>
    <w:rsid w:val="003D0BE4"/>
    <w:rsid w:val="003D10E7"/>
    <w:rsid w:val="003D539C"/>
    <w:rsid w:val="003D5FF7"/>
    <w:rsid w:val="003D730E"/>
    <w:rsid w:val="003D7E2C"/>
    <w:rsid w:val="003E01B8"/>
    <w:rsid w:val="003E4613"/>
    <w:rsid w:val="003E488F"/>
    <w:rsid w:val="003F03FD"/>
    <w:rsid w:val="003F26AC"/>
    <w:rsid w:val="00400FA8"/>
    <w:rsid w:val="004013D8"/>
    <w:rsid w:val="00405184"/>
    <w:rsid w:val="0040744C"/>
    <w:rsid w:val="00417824"/>
    <w:rsid w:val="004211D9"/>
    <w:rsid w:val="004226C9"/>
    <w:rsid w:val="0042636F"/>
    <w:rsid w:val="00434CD1"/>
    <w:rsid w:val="00440387"/>
    <w:rsid w:val="00440732"/>
    <w:rsid w:val="00444D60"/>
    <w:rsid w:val="00447EEF"/>
    <w:rsid w:val="00450B7B"/>
    <w:rsid w:val="00456650"/>
    <w:rsid w:val="004569FD"/>
    <w:rsid w:val="004612D9"/>
    <w:rsid w:val="00462E31"/>
    <w:rsid w:val="00463642"/>
    <w:rsid w:val="0046487C"/>
    <w:rsid w:val="00467055"/>
    <w:rsid w:val="00467468"/>
    <w:rsid w:val="004726A1"/>
    <w:rsid w:val="004729E8"/>
    <w:rsid w:val="0047313B"/>
    <w:rsid w:val="00473537"/>
    <w:rsid w:val="004739ED"/>
    <w:rsid w:val="0047679D"/>
    <w:rsid w:val="004804C2"/>
    <w:rsid w:val="00481448"/>
    <w:rsid w:val="00484CDD"/>
    <w:rsid w:val="0048566F"/>
    <w:rsid w:val="004868EB"/>
    <w:rsid w:val="00491A61"/>
    <w:rsid w:val="004920A0"/>
    <w:rsid w:val="0049590B"/>
    <w:rsid w:val="0049663B"/>
    <w:rsid w:val="004A4D6A"/>
    <w:rsid w:val="004A614B"/>
    <w:rsid w:val="004B1393"/>
    <w:rsid w:val="004B3D82"/>
    <w:rsid w:val="004B75DC"/>
    <w:rsid w:val="004C254E"/>
    <w:rsid w:val="004C2954"/>
    <w:rsid w:val="004D5ACA"/>
    <w:rsid w:val="004D744A"/>
    <w:rsid w:val="004E0151"/>
    <w:rsid w:val="004E2616"/>
    <w:rsid w:val="004F0444"/>
    <w:rsid w:val="004F1A9F"/>
    <w:rsid w:val="004F2B18"/>
    <w:rsid w:val="004F470D"/>
    <w:rsid w:val="004F4A15"/>
    <w:rsid w:val="0050182A"/>
    <w:rsid w:val="0050338C"/>
    <w:rsid w:val="00505E08"/>
    <w:rsid w:val="00505F8A"/>
    <w:rsid w:val="00507548"/>
    <w:rsid w:val="005075CB"/>
    <w:rsid w:val="00511D69"/>
    <w:rsid w:val="00512A0E"/>
    <w:rsid w:val="00516E51"/>
    <w:rsid w:val="005262C2"/>
    <w:rsid w:val="0053179B"/>
    <w:rsid w:val="00540F50"/>
    <w:rsid w:val="005450FB"/>
    <w:rsid w:val="00554C1D"/>
    <w:rsid w:val="00565EC9"/>
    <w:rsid w:val="00570569"/>
    <w:rsid w:val="0058199E"/>
    <w:rsid w:val="00582FE4"/>
    <w:rsid w:val="00587AD2"/>
    <w:rsid w:val="005902B8"/>
    <w:rsid w:val="00590676"/>
    <w:rsid w:val="00592750"/>
    <w:rsid w:val="00592C44"/>
    <w:rsid w:val="00593751"/>
    <w:rsid w:val="00593818"/>
    <w:rsid w:val="00594757"/>
    <w:rsid w:val="005A1EA0"/>
    <w:rsid w:val="005B3376"/>
    <w:rsid w:val="005C4513"/>
    <w:rsid w:val="005C570D"/>
    <w:rsid w:val="005D13E7"/>
    <w:rsid w:val="005D4A65"/>
    <w:rsid w:val="005D690A"/>
    <w:rsid w:val="005E0436"/>
    <w:rsid w:val="005E06BD"/>
    <w:rsid w:val="005E14EC"/>
    <w:rsid w:val="005E1BCD"/>
    <w:rsid w:val="005E3385"/>
    <w:rsid w:val="005E4836"/>
    <w:rsid w:val="005F2682"/>
    <w:rsid w:val="005F3F00"/>
    <w:rsid w:val="006040EB"/>
    <w:rsid w:val="0061042B"/>
    <w:rsid w:val="006104FA"/>
    <w:rsid w:val="00610EFC"/>
    <w:rsid w:val="00617DF5"/>
    <w:rsid w:val="00626CB8"/>
    <w:rsid w:val="00630419"/>
    <w:rsid w:val="00630AA4"/>
    <w:rsid w:val="00630CCE"/>
    <w:rsid w:val="006410A1"/>
    <w:rsid w:val="00643DFE"/>
    <w:rsid w:val="00643EFB"/>
    <w:rsid w:val="00645C8B"/>
    <w:rsid w:val="00647387"/>
    <w:rsid w:val="00650C49"/>
    <w:rsid w:val="0065159F"/>
    <w:rsid w:val="006610AB"/>
    <w:rsid w:val="00663DEF"/>
    <w:rsid w:val="00670D87"/>
    <w:rsid w:val="006731E2"/>
    <w:rsid w:val="006853C5"/>
    <w:rsid w:val="006873A1"/>
    <w:rsid w:val="006874AE"/>
    <w:rsid w:val="006948C4"/>
    <w:rsid w:val="006A49A4"/>
    <w:rsid w:val="006A58F4"/>
    <w:rsid w:val="006B7150"/>
    <w:rsid w:val="006C40D3"/>
    <w:rsid w:val="006C72FB"/>
    <w:rsid w:val="006D0971"/>
    <w:rsid w:val="006D7F0D"/>
    <w:rsid w:val="006E52AC"/>
    <w:rsid w:val="006F1E83"/>
    <w:rsid w:val="006F3D67"/>
    <w:rsid w:val="00701323"/>
    <w:rsid w:val="00705F80"/>
    <w:rsid w:val="0071288A"/>
    <w:rsid w:val="00713721"/>
    <w:rsid w:val="007139DF"/>
    <w:rsid w:val="007171EB"/>
    <w:rsid w:val="007218CD"/>
    <w:rsid w:val="0072400B"/>
    <w:rsid w:val="007249DD"/>
    <w:rsid w:val="00732F4B"/>
    <w:rsid w:val="00733FFC"/>
    <w:rsid w:val="0073557D"/>
    <w:rsid w:val="00735E9A"/>
    <w:rsid w:val="007375B0"/>
    <w:rsid w:val="00742BC3"/>
    <w:rsid w:val="00744244"/>
    <w:rsid w:val="00750C39"/>
    <w:rsid w:val="00751A60"/>
    <w:rsid w:val="00757608"/>
    <w:rsid w:val="00763469"/>
    <w:rsid w:val="00763BD0"/>
    <w:rsid w:val="00766398"/>
    <w:rsid w:val="00770393"/>
    <w:rsid w:val="00770427"/>
    <w:rsid w:val="00770ED2"/>
    <w:rsid w:val="00772D90"/>
    <w:rsid w:val="00780F75"/>
    <w:rsid w:val="00783760"/>
    <w:rsid w:val="007845E7"/>
    <w:rsid w:val="0078710A"/>
    <w:rsid w:val="00790125"/>
    <w:rsid w:val="00791920"/>
    <w:rsid w:val="00796D89"/>
    <w:rsid w:val="00796FCB"/>
    <w:rsid w:val="007A037B"/>
    <w:rsid w:val="007A3CDE"/>
    <w:rsid w:val="007A5100"/>
    <w:rsid w:val="007B2E0C"/>
    <w:rsid w:val="007C0AD7"/>
    <w:rsid w:val="007C1116"/>
    <w:rsid w:val="007C1168"/>
    <w:rsid w:val="007C4949"/>
    <w:rsid w:val="007D5F3E"/>
    <w:rsid w:val="007E4584"/>
    <w:rsid w:val="007E6C7C"/>
    <w:rsid w:val="007F0834"/>
    <w:rsid w:val="007F3E82"/>
    <w:rsid w:val="007F5335"/>
    <w:rsid w:val="007F72B3"/>
    <w:rsid w:val="007F758D"/>
    <w:rsid w:val="00800020"/>
    <w:rsid w:val="00802671"/>
    <w:rsid w:val="008069DE"/>
    <w:rsid w:val="008077C7"/>
    <w:rsid w:val="008209E1"/>
    <w:rsid w:val="00823FA6"/>
    <w:rsid w:val="00832ACB"/>
    <w:rsid w:val="008358EA"/>
    <w:rsid w:val="0084227A"/>
    <w:rsid w:val="00842A9D"/>
    <w:rsid w:val="0084669F"/>
    <w:rsid w:val="00851079"/>
    <w:rsid w:val="00857C8A"/>
    <w:rsid w:val="0086519F"/>
    <w:rsid w:val="008659A5"/>
    <w:rsid w:val="008659E9"/>
    <w:rsid w:val="008751F3"/>
    <w:rsid w:val="00875E3A"/>
    <w:rsid w:val="0087665E"/>
    <w:rsid w:val="00877EC1"/>
    <w:rsid w:val="00877FD6"/>
    <w:rsid w:val="00882A98"/>
    <w:rsid w:val="0088446E"/>
    <w:rsid w:val="00887990"/>
    <w:rsid w:val="00890F3E"/>
    <w:rsid w:val="00891F5F"/>
    <w:rsid w:val="00893183"/>
    <w:rsid w:val="00894AC7"/>
    <w:rsid w:val="008A08E8"/>
    <w:rsid w:val="008A5633"/>
    <w:rsid w:val="008B2F7D"/>
    <w:rsid w:val="008B3EEE"/>
    <w:rsid w:val="008B532C"/>
    <w:rsid w:val="008C07A9"/>
    <w:rsid w:val="008C17F8"/>
    <w:rsid w:val="008C20CD"/>
    <w:rsid w:val="008C312A"/>
    <w:rsid w:val="008C71E8"/>
    <w:rsid w:val="008D23F6"/>
    <w:rsid w:val="008D34CB"/>
    <w:rsid w:val="008D4AD7"/>
    <w:rsid w:val="008E1DDA"/>
    <w:rsid w:val="008E20F8"/>
    <w:rsid w:val="008E3C63"/>
    <w:rsid w:val="008E54EA"/>
    <w:rsid w:val="008E7D16"/>
    <w:rsid w:val="008F20B7"/>
    <w:rsid w:val="008F5E0A"/>
    <w:rsid w:val="00900764"/>
    <w:rsid w:val="00901796"/>
    <w:rsid w:val="00906323"/>
    <w:rsid w:val="009100C5"/>
    <w:rsid w:val="00916EE0"/>
    <w:rsid w:val="00922113"/>
    <w:rsid w:val="00923930"/>
    <w:rsid w:val="00925872"/>
    <w:rsid w:val="00932E19"/>
    <w:rsid w:val="00944C4E"/>
    <w:rsid w:val="00946738"/>
    <w:rsid w:val="00951BF7"/>
    <w:rsid w:val="0096029B"/>
    <w:rsid w:val="00962A22"/>
    <w:rsid w:val="0096386C"/>
    <w:rsid w:val="00971012"/>
    <w:rsid w:val="00975DF6"/>
    <w:rsid w:val="00981F38"/>
    <w:rsid w:val="009836C2"/>
    <w:rsid w:val="00990EBF"/>
    <w:rsid w:val="009916D8"/>
    <w:rsid w:val="00993CF2"/>
    <w:rsid w:val="00994039"/>
    <w:rsid w:val="00997547"/>
    <w:rsid w:val="00997BF2"/>
    <w:rsid w:val="009A0F8C"/>
    <w:rsid w:val="009A644A"/>
    <w:rsid w:val="009B79F8"/>
    <w:rsid w:val="009C4960"/>
    <w:rsid w:val="009D2F6A"/>
    <w:rsid w:val="009D60AE"/>
    <w:rsid w:val="009E07C2"/>
    <w:rsid w:val="009E0D32"/>
    <w:rsid w:val="009E3E27"/>
    <w:rsid w:val="009E6C4F"/>
    <w:rsid w:val="009F1AB4"/>
    <w:rsid w:val="009F3433"/>
    <w:rsid w:val="00A036D0"/>
    <w:rsid w:val="00A12C7C"/>
    <w:rsid w:val="00A1729B"/>
    <w:rsid w:val="00A22782"/>
    <w:rsid w:val="00A23F24"/>
    <w:rsid w:val="00A27D87"/>
    <w:rsid w:val="00A35070"/>
    <w:rsid w:val="00A412AC"/>
    <w:rsid w:val="00A43727"/>
    <w:rsid w:val="00A44B23"/>
    <w:rsid w:val="00A45632"/>
    <w:rsid w:val="00A57263"/>
    <w:rsid w:val="00A5735C"/>
    <w:rsid w:val="00A57D49"/>
    <w:rsid w:val="00A63EE5"/>
    <w:rsid w:val="00A641B2"/>
    <w:rsid w:val="00A655A5"/>
    <w:rsid w:val="00A72569"/>
    <w:rsid w:val="00A72758"/>
    <w:rsid w:val="00A75D18"/>
    <w:rsid w:val="00A77197"/>
    <w:rsid w:val="00A77522"/>
    <w:rsid w:val="00A77FD5"/>
    <w:rsid w:val="00A84DD3"/>
    <w:rsid w:val="00A85F0B"/>
    <w:rsid w:val="00A87918"/>
    <w:rsid w:val="00A95B0F"/>
    <w:rsid w:val="00AA106F"/>
    <w:rsid w:val="00AA145B"/>
    <w:rsid w:val="00AA7938"/>
    <w:rsid w:val="00AB1D37"/>
    <w:rsid w:val="00AB3DF5"/>
    <w:rsid w:val="00AB3E07"/>
    <w:rsid w:val="00AB521B"/>
    <w:rsid w:val="00AB5BDF"/>
    <w:rsid w:val="00AC5187"/>
    <w:rsid w:val="00AD6AB3"/>
    <w:rsid w:val="00AD7181"/>
    <w:rsid w:val="00AE1284"/>
    <w:rsid w:val="00AE277C"/>
    <w:rsid w:val="00AE3911"/>
    <w:rsid w:val="00AE3BC7"/>
    <w:rsid w:val="00AE640A"/>
    <w:rsid w:val="00AF7435"/>
    <w:rsid w:val="00AF773A"/>
    <w:rsid w:val="00B00509"/>
    <w:rsid w:val="00B05005"/>
    <w:rsid w:val="00B05264"/>
    <w:rsid w:val="00B0597C"/>
    <w:rsid w:val="00B0681D"/>
    <w:rsid w:val="00B1062A"/>
    <w:rsid w:val="00B1296F"/>
    <w:rsid w:val="00B132F5"/>
    <w:rsid w:val="00B16B40"/>
    <w:rsid w:val="00B21168"/>
    <w:rsid w:val="00B213F7"/>
    <w:rsid w:val="00B224E8"/>
    <w:rsid w:val="00B32416"/>
    <w:rsid w:val="00B3438F"/>
    <w:rsid w:val="00B4214D"/>
    <w:rsid w:val="00B47671"/>
    <w:rsid w:val="00B568B9"/>
    <w:rsid w:val="00B56E0E"/>
    <w:rsid w:val="00B7586D"/>
    <w:rsid w:val="00B75D0D"/>
    <w:rsid w:val="00B83308"/>
    <w:rsid w:val="00B92650"/>
    <w:rsid w:val="00B96867"/>
    <w:rsid w:val="00BA053E"/>
    <w:rsid w:val="00BA17C5"/>
    <w:rsid w:val="00BA2933"/>
    <w:rsid w:val="00BA4C4C"/>
    <w:rsid w:val="00BA59B9"/>
    <w:rsid w:val="00BA5DD0"/>
    <w:rsid w:val="00BB1F1B"/>
    <w:rsid w:val="00BB285F"/>
    <w:rsid w:val="00BB7FBD"/>
    <w:rsid w:val="00BD110A"/>
    <w:rsid w:val="00BD465F"/>
    <w:rsid w:val="00BD6539"/>
    <w:rsid w:val="00BD6DA5"/>
    <w:rsid w:val="00BD75CD"/>
    <w:rsid w:val="00BE68A9"/>
    <w:rsid w:val="00BF0140"/>
    <w:rsid w:val="00BF4681"/>
    <w:rsid w:val="00BF5F1D"/>
    <w:rsid w:val="00C04DEE"/>
    <w:rsid w:val="00C113B9"/>
    <w:rsid w:val="00C129F0"/>
    <w:rsid w:val="00C1471B"/>
    <w:rsid w:val="00C21BA1"/>
    <w:rsid w:val="00C22607"/>
    <w:rsid w:val="00C25B4A"/>
    <w:rsid w:val="00C2644E"/>
    <w:rsid w:val="00C26483"/>
    <w:rsid w:val="00C3357E"/>
    <w:rsid w:val="00C412ED"/>
    <w:rsid w:val="00C4300C"/>
    <w:rsid w:val="00C446CF"/>
    <w:rsid w:val="00C458C3"/>
    <w:rsid w:val="00C52332"/>
    <w:rsid w:val="00C56D6F"/>
    <w:rsid w:val="00C576B8"/>
    <w:rsid w:val="00C639D4"/>
    <w:rsid w:val="00C63AF7"/>
    <w:rsid w:val="00C71E30"/>
    <w:rsid w:val="00C73E1C"/>
    <w:rsid w:val="00C7700A"/>
    <w:rsid w:val="00C81AD5"/>
    <w:rsid w:val="00C83773"/>
    <w:rsid w:val="00C93B48"/>
    <w:rsid w:val="00C94393"/>
    <w:rsid w:val="00CA13A0"/>
    <w:rsid w:val="00CA365D"/>
    <w:rsid w:val="00CA7C15"/>
    <w:rsid w:val="00CB02A0"/>
    <w:rsid w:val="00CB07A2"/>
    <w:rsid w:val="00CB3C46"/>
    <w:rsid w:val="00CB5B93"/>
    <w:rsid w:val="00CC1D13"/>
    <w:rsid w:val="00CC33EE"/>
    <w:rsid w:val="00CC343A"/>
    <w:rsid w:val="00CC3CF3"/>
    <w:rsid w:val="00CC73C3"/>
    <w:rsid w:val="00CD012B"/>
    <w:rsid w:val="00CD17BC"/>
    <w:rsid w:val="00CD2885"/>
    <w:rsid w:val="00CD3D18"/>
    <w:rsid w:val="00CE212A"/>
    <w:rsid w:val="00CE64F4"/>
    <w:rsid w:val="00CE6579"/>
    <w:rsid w:val="00CE6D4F"/>
    <w:rsid w:val="00CF096F"/>
    <w:rsid w:val="00CF3C4A"/>
    <w:rsid w:val="00CF680E"/>
    <w:rsid w:val="00D07B5D"/>
    <w:rsid w:val="00D125D2"/>
    <w:rsid w:val="00D1376D"/>
    <w:rsid w:val="00D15BB6"/>
    <w:rsid w:val="00D2143D"/>
    <w:rsid w:val="00D24448"/>
    <w:rsid w:val="00D2783D"/>
    <w:rsid w:val="00D35793"/>
    <w:rsid w:val="00D37A55"/>
    <w:rsid w:val="00D428B1"/>
    <w:rsid w:val="00D43BBD"/>
    <w:rsid w:val="00D5062B"/>
    <w:rsid w:val="00D6007E"/>
    <w:rsid w:val="00D612D5"/>
    <w:rsid w:val="00D62A86"/>
    <w:rsid w:val="00D65646"/>
    <w:rsid w:val="00D7484E"/>
    <w:rsid w:val="00D80129"/>
    <w:rsid w:val="00D80711"/>
    <w:rsid w:val="00D8363D"/>
    <w:rsid w:val="00D8565F"/>
    <w:rsid w:val="00D85AA2"/>
    <w:rsid w:val="00D878F7"/>
    <w:rsid w:val="00D906AE"/>
    <w:rsid w:val="00D9152E"/>
    <w:rsid w:val="00D92756"/>
    <w:rsid w:val="00D94C2B"/>
    <w:rsid w:val="00D97A95"/>
    <w:rsid w:val="00DA023E"/>
    <w:rsid w:val="00DA480D"/>
    <w:rsid w:val="00DA5625"/>
    <w:rsid w:val="00DB21E6"/>
    <w:rsid w:val="00DB246C"/>
    <w:rsid w:val="00DB68E2"/>
    <w:rsid w:val="00DC0BA9"/>
    <w:rsid w:val="00DC571D"/>
    <w:rsid w:val="00DD2515"/>
    <w:rsid w:val="00DD557A"/>
    <w:rsid w:val="00DE07CA"/>
    <w:rsid w:val="00DE44C1"/>
    <w:rsid w:val="00DE4FCA"/>
    <w:rsid w:val="00DE6504"/>
    <w:rsid w:val="00DE6CA1"/>
    <w:rsid w:val="00DE6F12"/>
    <w:rsid w:val="00DF1FD1"/>
    <w:rsid w:val="00E05D1B"/>
    <w:rsid w:val="00E14BAA"/>
    <w:rsid w:val="00E2001E"/>
    <w:rsid w:val="00E211C5"/>
    <w:rsid w:val="00E22C56"/>
    <w:rsid w:val="00E24437"/>
    <w:rsid w:val="00E259EC"/>
    <w:rsid w:val="00E2724F"/>
    <w:rsid w:val="00E31967"/>
    <w:rsid w:val="00E35FD5"/>
    <w:rsid w:val="00E36F6D"/>
    <w:rsid w:val="00E45DF5"/>
    <w:rsid w:val="00E47DA6"/>
    <w:rsid w:val="00E502DB"/>
    <w:rsid w:val="00E539B2"/>
    <w:rsid w:val="00E62088"/>
    <w:rsid w:val="00E63FAA"/>
    <w:rsid w:val="00E64C16"/>
    <w:rsid w:val="00E67C7C"/>
    <w:rsid w:val="00E858E8"/>
    <w:rsid w:val="00E8676C"/>
    <w:rsid w:val="00E90FC1"/>
    <w:rsid w:val="00E934AA"/>
    <w:rsid w:val="00E96BE3"/>
    <w:rsid w:val="00EA4306"/>
    <w:rsid w:val="00EA4CBF"/>
    <w:rsid w:val="00EB5EBB"/>
    <w:rsid w:val="00EB5F7A"/>
    <w:rsid w:val="00EB718C"/>
    <w:rsid w:val="00ED4271"/>
    <w:rsid w:val="00ED4E99"/>
    <w:rsid w:val="00ED5FEA"/>
    <w:rsid w:val="00ED6221"/>
    <w:rsid w:val="00ED7063"/>
    <w:rsid w:val="00EE05F7"/>
    <w:rsid w:val="00EE20BD"/>
    <w:rsid w:val="00EE2BE6"/>
    <w:rsid w:val="00EF621D"/>
    <w:rsid w:val="00F006D0"/>
    <w:rsid w:val="00F05F68"/>
    <w:rsid w:val="00F14057"/>
    <w:rsid w:val="00F20784"/>
    <w:rsid w:val="00F20916"/>
    <w:rsid w:val="00F2504A"/>
    <w:rsid w:val="00F25485"/>
    <w:rsid w:val="00F2601C"/>
    <w:rsid w:val="00F26047"/>
    <w:rsid w:val="00F2630D"/>
    <w:rsid w:val="00F31EA3"/>
    <w:rsid w:val="00F326C0"/>
    <w:rsid w:val="00F33F39"/>
    <w:rsid w:val="00F37555"/>
    <w:rsid w:val="00F51170"/>
    <w:rsid w:val="00F51D4F"/>
    <w:rsid w:val="00F541B5"/>
    <w:rsid w:val="00F54CDB"/>
    <w:rsid w:val="00F6374B"/>
    <w:rsid w:val="00F66367"/>
    <w:rsid w:val="00F71EBC"/>
    <w:rsid w:val="00F73FB2"/>
    <w:rsid w:val="00F800BC"/>
    <w:rsid w:val="00F81E0A"/>
    <w:rsid w:val="00F82507"/>
    <w:rsid w:val="00F838F0"/>
    <w:rsid w:val="00F911F3"/>
    <w:rsid w:val="00F93B2D"/>
    <w:rsid w:val="00F94AE4"/>
    <w:rsid w:val="00FA2DD3"/>
    <w:rsid w:val="00FA6781"/>
    <w:rsid w:val="00FB4E00"/>
    <w:rsid w:val="00FB5986"/>
    <w:rsid w:val="00FC1B46"/>
    <w:rsid w:val="00FC3CD7"/>
    <w:rsid w:val="00FC6686"/>
    <w:rsid w:val="00FC7282"/>
    <w:rsid w:val="00FD056C"/>
    <w:rsid w:val="00FD095C"/>
    <w:rsid w:val="00FD3AE6"/>
    <w:rsid w:val="00FD3F55"/>
    <w:rsid w:val="00FD5A7D"/>
    <w:rsid w:val="00FD7D1C"/>
    <w:rsid w:val="00FE067F"/>
    <w:rsid w:val="00FE3C87"/>
    <w:rsid w:val="00FE4A6C"/>
    <w:rsid w:val="00FE5D3D"/>
    <w:rsid w:val="00FF06D0"/>
    <w:rsid w:val="00FF0ADD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A6A6"/>
  <w15:docId w15:val="{0783279D-F62F-4818-B2B7-F8A58533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51E"/>
  </w:style>
  <w:style w:type="paragraph" w:styleId="Footer">
    <w:name w:val="footer"/>
    <w:basedOn w:val="Normal"/>
    <w:link w:val="FooterChar"/>
    <w:uiPriority w:val="99"/>
    <w:semiHidden/>
    <w:unhideWhenUsed/>
    <w:rsid w:val="0002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51E"/>
  </w:style>
  <w:style w:type="table" w:styleId="TableGrid">
    <w:name w:val="Table Grid"/>
    <w:basedOn w:val="TableNormal"/>
    <w:uiPriority w:val="59"/>
    <w:rsid w:val="00026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FD96-9AB4-4445-A5E0-3D1E496A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ninochin</dc:creator>
  <cp:keywords/>
  <dc:description/>
  <cp:lastModifiedBy>Nino Chinashvili</cp:lastModifiedBy>
  <cp:revision>349</cp:revision>
  <cp:lastPrinted>2019-05-23T07:48:00Z</cp:lastPrinted>
  <dcterms:created xsi:type="dcterms:W3CDTF">2019-05-21T06:40:00Z</dcterms:created>
  <dcterms:modified xsi:type="dcterms:W3CDTF">2025-07-11T05:54:00Z</dcterms:modified>
</cp:coreProperties>
</file>